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0A091" w14:textId="77777777" w:rsidR="00A351AC" w:rsidRDefault="00A351AC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4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351AC" w14:paraId="35468C11" w14:textId="77777777">
        <w:trPr>
          <w:jc w:val="center"/>
        </w:trPr>
        <w:tc>
          <w:tcPr>
            <w:tcW w:w="3295" w:type="dxa"/>
          </w:tcPr>
          <w:p w14:paraId="337CBD8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37EEE1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7815F65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9357A8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A9BEB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2075FF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F9FBA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2438C702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13763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4E4B2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9459B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A42948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7D63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F26634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347D1C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E782F6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D4431F9" w14:textId="77777777">
        <w:trPr>
          <w:jc w:val="center"/>
        </w:trPr>
        <w:tc>
          <w:tcPr>
            <w:tcW w:w="4946" w:type="dxa"/>
          </w:tcPr>
          <w:p w14:paraId="13C0853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BC2C1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7DB32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64E003C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6BD2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870431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C9D49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2AEE8B8A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1C6BF4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F77D267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SILESIA INVEST SPÓŁKA Z OGRANICZONĄ ODPOWIEDZIALNOŚCIĄ SZMITKA KAMIŃSKI</w:t>
            </w:r>
          </w:p>
          <w:p w14:paraId="72CF83AB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SPÓŁKA KOMANDYTOWA</w:t>
            </w:r>
          </w:p>
          <w:p w14:paraId="1DFB378D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ul. o. Jana Siemińskiego 18-20</w:t>
            </w:r>
          </w:p>
          <w:p w14:paraId="498EDC96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44-100 Gliwice</w:t>
            </w:r>
          </w:p>
          <w:p w14:paraId="145DF09F" w14:textId="77777777" w:rsidR="00A351AC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NIP: 6312651153</w:t>
            </w:r>
          </w:p>
          <w:p w14:paraId="0C82B41B" w14:textId="08B14175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C3DDFD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351AC" w14:paraId="22437540" w14:textId="77777777">
        <w:trPr>
          <w:jc w:val="center"/>
        </w:trPr>
        <w:tc>
          <w:tcPr>
            <w:tcW w:w="9892" w:type="dxa"/>
          </w:tcPr>
          <w:p w14:paraId="3CC138C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BAB5BC4" w14:textId="26E83B5F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="009752DB">
              <w:rPr>
                <w:rFonts w:ascii="Calibri" w:eastAsia="Calibri" w:hAnsi="Calibri" w:cs="Calibri"/>
                <w:sz w:val="20"/>
                <w:szCs w:val="20"/>
              </w:rPr>
              <w:t>07</w:t>
            </w:r>
            <w:r w:rsidR="00136DED" w:rsidRPr="00136DED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9752DB">
              <w:rPr>
                <w:rFonts w:ascii="Calibri" w:eastAsia="Calibri" w:hAnsi="Calibri" w:cs="Calibri"/>
                <w:sz w:val="20"/>
                <w:szCs w:val="20"/>
              </w:rPr>
              <w:t>11</w:t>
            </w:r>
            <w:r w:rsidR="00136DED" w:rsidRPr="00136DED">
              <w:rPr>
                <w:rFonts w:ascii="Calibri" w:eastAsia="Calibri" w:hAnsi="Calibri" w:cs="Calibri"/>
                <w:sz w:val="20"/>
                <w:szCs w:val="20"/>
              </w:rPr>
              <w:t>.2025</w:t>
            </w:r>
            <w:r w:rsidR="00136DE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r. przesyłamy ofertę cenową:</w:t>
            </w:r>
          </w:p>
          <w:p w14:paraId="57EC609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0F5E8A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351AC" w14:paraId="6C9B060E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44EAFE5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062B7DB6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4D82748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20BC33F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6F230A15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2E46C908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351AC" w14:paraId="410D81D4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1244323D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5D47F80B" w14:textId="1841E4D9" w:rsidR="00A351AC" w:rsidRDefault="002F3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F340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Kompletny system fotowoltaiki z magazynami energii</w:t>
            </w:r>
          </w:p>
        </w:tc>
        <w:tc>
          <w:tcPr>
            <w:tcW w:w="2473" w:type="dxa"/>
            <w:vAlign w:val="center"/>
          </w:tcPr>
          <w:p w14:paraId="2D03AC7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0FB3AD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1AC" w14:paraId="06186FE5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3E3A8A8B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66E1C458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E36599A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2895CE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C287823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1ABE43BE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1039957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876B60" w14:paraId="69FB12C1" w14:textId="77777777" w:rsidTr="00500D2E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1013FDC4" w14:textId="26539287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right="-2" w:firstLineChars="0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Okres gwarancyjny </w:t>
            </w:r>
            <w:r w:rsidR="00D7053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całość urządzenia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miesiącach:</w:t>
            </w:r>
          </w:p>
        </w:tc>
      </w:tr>
      <w:tr w:rsidR="00A351AC" w14:paraId="313D04D1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600B6C0C" w14:textId="7505B8D7" w:rsidR="00A351AC" w:rsidRDefault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Gwarancja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wydajności 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>modułów: min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imum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 30 lat z zachowaniem co najmniej 87,4% początkowej sprawności po tym okresie.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TAK / NIE</w:t>
            </w:r>
          </w:p>
        </w:tc>
      </w:tr>
      <w:tr w:rsidR="00A351AC" w14:paraId="0C91DC1A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0CEE9474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37C1E76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4D73C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0302BC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30D910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805696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8868B1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2B58B84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9B6180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C48C8C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450C60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9CACFD8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4945341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294AD0E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3C5A0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44557B0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1E5EA5C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heading=h.wh7yne9mxlnv" w:colFirst="0" w:colLast="0"/>
      <w:bookmarkEnd w:id="0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38DAD7B1" w14:textId="4F085FC9" w:rsidR="005A7A70" w:rsidRPr="005A7A70" w:rsidRDefault="00000000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</w:t>
      </w:r>
      <w:r w:rsidR="00876B60" w:rsidRPr="00876B60">
        <w:rPr>
          <w:rFonts w:ascii="Calibri" w:eastAsia="Calibri" w:hAnsi="Calibri" w:cs="Calibri"/>
          <w:color w:val="000000"/>
          <w:sz w:val="20"/>
          <w:szCs w:val="20"/>
        </w:rPr>
        <w:t>SILESIA INVEST SPÓŁKA Z OGRANICZONĄ ODPOWIEDZIALNOŚCIĄ SZMITKA KAMIŃSKI sp.k.</w:t>
      </w:r>
      <w:r>
        <w:rPr>
          <w:rFonts w:ascii="Calibri" w:eastAsia="Calibri" w:hAnsi="Calibri" w:cs="Calibri"/>
          <w:color w:val="000000"/>
          <w:sz w:val="20"/>
          <w:szCs w:val="20"/>
        </w:rPr>
        <w:t>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5A7A70" w:rsidRPr="005A7A70">
        <w:rPr>
          <w:rFonts w:ascii="Calibri" w:eastAsia="Calibri" w:hAnsi="Calibri" w:cs="Calibri"/>
          <w:color w:val="000000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E916FFA" w14:textId="0D5F5174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819904" w14:textId="25E1D79E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2D82E6E" w14:textId="25F50320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2B1A28" w14:textId="7A7A1516" w:rsidR="00A351AC" w:rsidRDefault="00A351AC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E975C2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FB6318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971CA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320761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D520B9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F93D41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53B175F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2vqut7ykxqw6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FC5BC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0A59809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26A7DE0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ofertowego:</w:t>
      </w:r>
    </w:p>
    <w:p w14:paraId="10FD87F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6955C4E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A6FB84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FD0D8D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FDB5E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39784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C714B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37214FC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351AC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2D4F" w14:textId="77777777" w:rsidR="00506751" w:rsidRDefault="00506751">
      <w:pPr>
        <w:spacing w:line="240" w:lineRule="auto"/>
        <w:ind w:left="0" w:hanging="2"/>
      </w:pPr>
      <w:r>
        <w:separator/>
      </w:r>
    </w:p>
  </w:endnote>
  <w:endnote w:type="continuationSeparator" w:id="0">
    <w:p w14:paraId="6EB58CD2" w14:textId="77777777" w:rsidR="00506751" w:rsidRDefault="0050675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3154" w14:textId="77777777" w:rsidR="00A351AC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DEC65F0" wp14:editId="610F67F3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80315F" w14:textId="77777777" w:rsidR="00A351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BC577" w14:textId="77777777" w:rsidR="00506751" w:rsidRDefault="00506751">
      <w:pPr>
        <w:spacing w:line="240" w:lineRule="auto"/>
        <w:ind w:left="0" w:hanging="2"/>
      </w:pPr>
      <w:r>
        <w:separator/>
      </w:r>
    </w:p>
  </w:footnote>
  <w:footnote w:type="continuationSeparator" w:id="0">
    <w:p w14:paraId="3E278C6B" w14:textId="77777777" w:rsidR="00506751" w:rsidRDefault="00506751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1E0F"/>
    <w:multiLevelType w:val="hybridMultilevel"/>
    <w:tmpl w:val="F9F0FCA4"/>
    <w:lvl w:ilvl="0" w:tplc="244AB2D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84F7586"/>
    <w:multiLevelType w:val="multilevel"/>
    <w:tmpl w:val="1B7222C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24266344">
    <w:abstractNumId w:val="1"/>
  </w:num>
  <w:num w:numId="2" w16cid:durableId="84675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AC"/>
    <w:rsid w:val="000F6827"/>
    <w:rsid w:val="00136DED"/>
    <w:rsid w:val="002F340A"/>
    <w:rsid w:val="00305EA0"/>
    <w:rsid w:val="00506751"/>
    <w:rsid w:val="005A7A70"/>
    <w:rsid w:val="00663582"/>
    <w:rsid w:val="00872585"/>
    <w:rsid w:val="00876B60"/>
    <w:rsid w:val="00905691"/>
    <w:rsid w:val="009752DB"/>
    <w:rsid w:val="00A351AC"/>
    <w:rsid w:val="00C400CC"/>
    <w:rsid w:val="00D70535"/>
    <w:rsid w:val="00F129B8"/>
    <w:rsid w:val="00F32F5B"/>
    <w:rsid w:val="00F8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DD6B"/>
  <w15:docId w15:val="{C28F93D5-3551-482F-9167-524346D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nfhazE9DdHLTHdL8z5tdFVl7+Q==">CgMxLjAyDmgud2g3eW5lOW14bG52Mg5oLjJ2cXV0N3lreHF3NjgAciExTjFZZV80UXg5Y0FaaHl0VkVJNi0xbEszdjVObXZJdWg=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Artur Łopata</cp:lastModifiedBy>
  <cp:revision>5</cp:revision>
  <dcterms:created xsi:type="dcterms:W3CDTF">2025-09-05T09:22:00Z</dcterms:created>
  <dcterms:modified xsi:type="dcterms:W3CDTF">2025-11-07T12:29:00Z</dcterms:modified>
</cp:coreProperties>
</file>